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F4" w:rsidRDefault="00DA24F4">
      <w:r>
        <w:t>от 02.07.2019</w:t>
      </w:r>
    </w:p>
    <w:p w:rsidR="00DA24F4" w:rsidRDefault="00DA24F4"/>
    <w:p w:rsidR="00DA24F4" w:rsidRDefault="00DA24F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A24F4" w:rsidRDefault="00DA24F4">
      <w:r>
        <w:t>Общество с ограниченной ответственностью «Севзап–Интэнтех» ИНН 3905603804</w:t>
      </w:r>
    </w:p>
    <w:p w:rsidR="00DA24F4" w:rsidRDefault="00DA24F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A24F4"/>
    <w:rsid w:val="00045D12"/>
    <w:rsid w:val="0052439B"/>
    <w:rsid w:val="00B80071"/>
    <w:rsid w:val="00CF2800"/>
    <w:rsid w:val="00DA24F4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